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tabs>
          <w:tab w:val="left" w:pos="3780"/>
        </w:tabs>
        <w:spacing w:line="480" w:lineRule="auto"/>
        <w:ind w:firstLine="0"/>
        <w:rPr>
          <w:rFonts w:ascii="Times New Roman" w:hAnsi="Times New Roman" w:cs="Times New Roman"/>
          <w:b/>
          <w:sz w:val="24"/>
          <w:szCs w:val="24"/>
        </w:rPr>
      </w:pPr>
    </w:p>
    <w:p w:rsidR="00FB47CB" w:rsidRPr="002A0457" w:rsidRDefault="00676C0B"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Curriculum map Evaluation</w:t>
      </w:r>
    </w:p>
    <w:p w:rsidR="002A0457" w:rsidRPr="002A0457" w:rsidRDefault="002A0457"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Student Name:</w:t>
      </w:r>
    </w:p>
    <w:p w:rsidR="002A0457" w:rsidRPr="002A0457" w:rsidRDefault="002A0457"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Institutional Affiliation:</w:t>
      </w:r>
    </w:p>
    <w:p w:rsidR="002A0457" w:rsidRPr="002A0457" w:rsidRDefault="002A0457"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Course:</w:t>
      </w:r>
    </w:p>
    <w:p w:rsidR="002A0457" w:rsidRPr="002A0457" w:rsidRDefault="002A0457"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Date of submission:</w:t>
      </w: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2A0457" w:rsidRDefault="002A0457" w:rsidP="002A0457">
      <w:pPr>
        <w:spacing w:line="480" w:lineRule="auto"/>
        <w:jc w:val="center"/>
        <w:rPr>
          <w:rFonts w:ascii="Times New Roman" w:hAnsi="Times New Roman" w:cs="Times New Roman"/>
          <w:b/>
          <w:sz w:val="24"/>
          <w:szCs w:val="24"/>
        </w:rPr>
      </w:pPr>
    </w:p>
    <w:p w:rsidR="001C5D68" w:rsidRPr="002A0457" w:rsidRDefault="001C5D68"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lastRenderedPageBreak/>
        <w:t>Introduction</w:t>
      </w:r>
    </w:p>
    <w:p w:rsidR="00676C0B" w:rsidRPr="002A0457" w:rsidRDefault="00676C0B"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A curriculum map assists educators to improve the overall coherence of the course and improve effectiveness</w:t>
      </w:r>
      <w:r w:rsidR="001C5D68" w:rsidRPr="002A0457">
        <w:rPr>
          <w:rFonts w:ascii="Times New Roman" w:hAnsi="Times New Roman" w:cs="Times New Roman"/>
          <w:sz w:val="24"/>
          <w:szCs w:val="24"/>
        </w:rPr>
        <w:t xml:space="preserve"> in learning</w:t>
      </w:r>
      <w:r w:rsidRPr="002A0457">
        <w:rPr>
          <w:rFonts w:ascii="Times New Roman" w:hAnsi="Times New Roman" w:cs="Times New Roman"/>
          <w:sz w:val="24"/>
          <w:szCs w:val="24"/>
        </w:rPr>
        <w:t xml:space="preserve">. </w:t>
      </w:r>
      <w:r w:rsidR="001C5D68" w:rsidRPr="002A0457">
        <w:rPr>
          <w:rFonts w:ascii="Times New Roman" w:hAnsi="Times New Roman" w:cs="Times New Roman"/>
          <w:sz w:val="24"/>
          <w:szCs w:val="24"/>
        </w:rPr>
        <w:t xml:space="preserve">It is utilized to illustrate the expected student learning outcome because accommodates various components in the curriculum. </w:t>
      </w:r>
      <w:r w:rsidRPr="002A0457">
        <w:rPr>
          <w:rFonts w:ascii="Times New Roman" w:hAnsi="Times New Roman" w:cs="Times New Roman"/>
          <w:sz w:val="24"/>
          <w:szCs w:val="24"/>
        </w:rPr>
        <w:t xml:space="preserve">The indexing and diagramming that is performed during curriculum mapping is necessary in the identification and addressing of academic gaps. This evaluation focuses on the components of engaging, </w:t>
      </w:r>
      <w:r w:rsidR="001C5D68" w:rsidRPr="002A0457">
        <w:rPr>
          <w:rFonts w:ascii="Times New Roman" w:hAnsi="Times New Roman" w:cs="Times New Roman"/>
          <w:sz w:val="24"/>
          <w:szCs w:val="24"/>
        </w:rPr>
        <w:t>interdisciplinary</w:t>
      </w:r>
      <w:r w:rsidRPr="002A0457">
        <w:rPr>
          <w:rFonts w:ascii="Times New Roman" w:hAnsi="Times New Roman" w:cs="Times New Roman"/>
          <w:sz w:val="24"/>
          <w:szCs w:val="24"/>
        </w:rPr>
        <w:t xml:space="preserve"> instruction and the effect on student behaviour management. Curriculum map evaluatio</w:t>
      </w:r>
      <w:r w:rsidR="001C5D68" w:rsidRPr="002A0457">
        <w:rPr>
          <w:rFonts w:ascii="Times New Roman" w:hAnsi="Times New Roman" w:cs="Times New Roman"/>
          <w:sz w:val="24"/>
          <w:szCs w:val="24"/>
        </w:rPr>
        <w:t xml:space="preserve">n measures the effectiveness towards addressing the diverse students’ needs. </w:t>
      </w:r>
    </w:p>
    <w:p w:rsidR="001C5D68" w:rsidRPr="002A0457" w:rsidRDefault="00E67515"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Effectiveness in d</w:t>
      </w:r>
      <w:r w:rsidR="001C5D68" w:rsidRPr="002A0457">
        <w:rPr>
          <w:rFonts w:ascii="Times New Roman" w:hAnsi="Times New Roman" w:cs="Times New Roman"/>
          <w:b/>
          <w:sz w:val="24"/>
          <w:szCs w:val="24"/>
        </w:rPr>
        <w:t>emonstrating the integration of interdisciplinary instruction</w:t>
      </w:r>
      <w:r w:rsidR="002A0457" w:rsidRPr="002A0457">
        <w:rPr>
          <w:rFonts w:ascii="Times New Roman" w:hAnsi="Times New Roman" w:cs="Times New Roman"/>
          <w:b/>
          <w:sz w:val="24"/>
          <w:szCs w:val="24"/>
        </w:rPr>
        <w:t>.</w:t>
      </w:r>
    </w:p>
    <w:p w:rsidR="001C5D68" w:rsidRPr="002A0457" w:rsidRDefault="00D87840"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The curriculum</w:t>
      </w:r>
      <w:r w:rsidR="0097281E" w:rsidRPr="002A0457">
        <w:rPr>
          <w:rFonts w:ascii="Times New Roman" w:hAnsi="Times New Roman" w:cs="Times New Roman"/>
          <w:sz w:val="24"/>
          <w:szCs w:val="24"/>
        </w:rPr>
        <w:t xml:space="preserve"> map</w:t>
      </w:r>
      <w:r w:rsidRPr="002A0457">
        <w:rPr>
          <w:rFonts w:ascii="Times New Roman" w:hAnsi="Times New Roman" w:cs="Times New Roman"/>
          <w:sz w:val="24"/>
          <w:szCs w:val="24"/>
        </w:rPr>
        <w:t xml:space="preserve"> is useful in demonstrating the integration of interdisciplinary </w:t>
      </w:r>
      <w:r w:rsidR="002A0457" w:rsidRPr="002A0457">
        <w:rPr>
          <w:rFonts w:ascii="Times New Roman" w:hAnsi="Times New Roman" w:cs="Times New Roman"/>
          <w:sz w:val="24"/>
          <w:szCs w:val="24"/>
        </w:rPr>
        <w:t>instruction because</w:t>
      </w:r>
      <w:r w:rsidRPr="002A0457">
        <w:rPr>
          <w:rFonts w:ascii="Times New Roman" w:hAnsi="Times New Roman" w:cs="Times New Roman"/>
          <w:sz w:val="24"/>
          <w:szCs w:val="24"/>
        </w:rPr>
        <w:t xml:space="preserve"> it focuses on common learnings across disciplines. It fosters a learning environment that </w:t>
      </w:r>
      <w:r w:rsidR="002A0457" w:rsidRPr="002A0457">
        <w:rPr>
          <w:rFonts w:ascii="Times New Roman" w:hAnsi="Times New Roman" w:cs="Times New Roman"/>
          <w:sz w:val="24"/>
          <w:szCs w:val="24"/>
        </w:rPr>
        <w:t>supports</w:t>
      </w:r>
      <w:r w:rsidRPr="002A0457">
        <w:rPr>
          <w:rFonts w:ascii="Times New Roman" w:hAnsi="Times New Roman" w:cs="Times New Roman"/>
          <w:sz w:val="24"/>
          <w:szCs w:val="24"/>
        </w:rPr>
        <w:t xml:space="preserve"> both academic and social needs of the students. The map involves vital disciplines such as math focus, literacy focus, science focus and social emotional focus. </w:t>
      </w:r>
      <w:r w:rsidR="001D1BA9" w:rsidRPr="002A0457">
        <w:rPr>
          <w:rFonts w:ascii="Times New Roman" w:hAnsi="Times New Roman" w:cs="Times New Roman"/>
          <w:sz w:val="24"/>
          <w:szCs w:val="24"/>
        </w:rPr>
        <w:t xml:space="preserve">According to </w:t>
      </w:r>
      <w:r w:rsidR="002A0457" w:rsidRPr="002A0457">
        <w:rPr>
          <w:rFonts w:ascii="Times New Roman" w:hAnsi="Times New Roman" w:cs="Times New Roman"/>
          <w:sz w:val="24"/>
          <w:szCs w:val="24"/>
        </w:rPr>
        <w:t xml:space="preserve">Minero </w:t>
      </w:r>
      <w:r w:rsidR="001D1BA9" w:rsidRPr="002A0457">
        <w:rPr>
          <w:rFonts w:ascii="Times New Roman" w:hAnsi="Times New Roman" w:cs="Times New Roman"/>
          <w:sz w:val="24"/>
          <w:szCs w:val="24"/>
        </w:rPr>
        <w:t>(</w:t>
      </w:r>
      <w:r w:rsidR="002A0457" w:rsidRPr="002A0457">
        <w:rPr>
          <w:rFonts w:ascii="Times New Roman" w:hAnsi="Times New Roman" w:cs="Times New Roman"/>
          <w:sz w:val="24"/>
          <w:szCs w:val="24"/>
        </w:rPr>
        <w:t>2016</w:t>
      </w:r>
      <w:r w:rsidR="002A0457">
        <w:rPr>
          <w:rFonts w:ascii="Times New Roman" w:hAnsi="Times New Roman" w:cs="Times New Roman"/>
          <w:sz w:val="24"/>
          <w:szCs w:val="24"/>
        </w:rPr>
        <w:t>)</w:t>
      </w:r>
      <w:r w:rsidR="001F2991">
        <w:rPr>
          <w:rFonts w:ascii="Times New Roman" w:hAnsi="Times New Roman" w:cs="Times New Roman"/>
          <w:sz w:val="24"/>
          <w:szCs w:val="24"/>
        </w:rPr>
        <w:t>,</w:t>
      </w:r>
      <w:r w:rsidR="002A0457">
        <w:rPr>
          <w:rFonts w:ascii="Times New Roman" w:hAnsi="Times New Roman" w:cs="Times New Roman"/>
          <w:sz w:val="24"/>
          <w:szCs w:val="24"/>
        </w:rPr>
        <w:t xml:space="preserve"> a</w:t>
      </w:r>
      <w:r w:rsidR="001D1BA9" w:rsidRPr="002A0457">
        <w:rPr>
          <w:rFonts w:ascii="Times New Roman" w:hAnsi="Times New Roman" w:cs="Times New Roman"/>
          <w:sz w:val="24"/>
          <w:szCs w:val="24"/>
        </w:rPr>
        <w:t xml:space="preserve"> curriculum </w:t>
      </w:r>
      <w:r w:rsidR="002A0457" w:rsidRPr="002A0457">
        <w:rPr>
          <w:rFonts w:ascii="Times New Roman" w:hAnsi="Times New Roman" w:cs="Times New Roman"/>
          <w:sz w:val="24"/>
          <w:szCs w:val="24"/>
        </w:rPr>
        <w:t>map assists</w:t>
      </w:r>
      <w:r w:rsidR="001D1BA9" w:rsidRPr="002A0457">
        <w:rPr>
          <w:rFonts w:ascii="Times New Roman" w:hAnsi="Times New Roman" w:cs="Times New Roman"/>
          <w:sz w:val="24"/>
          <w:szCs w:val="24"/>
        </w:rPr>
        <w:t xml:space="preserve"> student to understand the content and connect their learning to real-world scenarios. </w:t>
      </w:r>
      <w:r w:rsidRPr="002A0457">
        <w:rPr>
          <w:rFonts w:ascii="Times New Roman" w:hAnsi="Times New Roman" w:cs="Times New Roman"/>
          <w:sz w:val="24"/>
          <w:szCs w:val="24"/>
        </w:rPr>
        <w:t>The students are in a better position to make connection</w:t>
      </w:r>
      <w:r w:rsidR="00DF1773">
        <w:rPr>
          <w:rFonts w:ascii="Times New Roman" w:hAnsi="Times New Roman" w:cs="Times New Roman"/>
          <w:sz w:val="24"/>
          <w:szCs w:val="24"/>
        </w:rPr>
        <w:t>s</w:t>
      </w:r>
      <w:r w:rsidRPr="002A0457">
        <w:rPr>
          <w:rFonts w:ascii="Times New Roman" w:hAnsi="Times New Roman" w:cs="Times New Roman"/>
          <w:sz w:val="24"/>
          <w:szCs w:val="24"/>
        </w:rPr>
        <w:t xml:space="preserve"> between subjects and </w:t>
      </w:r>
      <w:r w:rsidR="001D1BA9" w:rsidRPr="002A0457">
        <w:rPr>
          <w:rFonts w:ascii="Times New Roman" w:hAnsi="Times New Roman" w:cs="Times New Roman"/>
          <w:sz w:val="24"/>
          <w:szCs w:val="24"/>
        </w:rPr>
        <w:t>collaborate within the content areas. The curriculum map can be improved in this area through focusing on a wide range of discipline that contribute to the success of the integration of interdisciplinary instruction.</w:t>
      </w:r>
      <w:r w:rsidR="0097281E" w:rsidRPr="002A0457">
        <w:rPr>
          <w:rFonts w:ascii="Times New Roman" w:hAnsi="Times New Roman" w:cs="Times New Roman"/>
          <w:sz w:val="24"/>
          <w:szCs w:val="24"/>
        </w:rPr>
        <w:t xml:space="preserve"> Given that we are living in the 21</w:t>
      </w:r>
      <w:r w:rsidR="0097281E" w:rsidRPr="002A0457">
        <w:rPr>
          <w:rFonts w:ascii="Times New Roman" w:hAnsi="Times New Roman" w:cs="Times New Roman"/>
          <w:sz w:val="24"/>
          <w:szCs w:val="24"/>
          <w:vertAlign w:val="superscript"/>
        </w:rPr>
        <w:t>st</w:t>
      </w:r>
      <w:r w:rsidR="0097281E" w:rsidRPr="002A0457">
        <w:rPr>
          <w:rFonts w:ascii="Times New Roman" w:hAnsi="Times New Roman" w:cs="Times New Roman"/>
          <w:sz w:val="24"/>
          <w:szCs w:val="24"/>
        </w:rPr>
        <w:t xml:space="preserve"> </w:t>
      </w:r>
      <w:r w:rsidR="001F2991">
        <w:rPr>
          <w:rFonts w:ascii="Times New Roman" w:hAnsi="Times New Roman" w:cs="Times New Roman"/>
          <w:sz w:val="24"/>
          <w:szCs w:val="24"/>
        </w:rPr>
        <w:t>century, special</w:t>
      </w:r>
      <w:r w:rsidR="0097281E" w:rsidRPr="002A0457">
        <w:rPr>
          <w:rFonts w:ascii="Times New Roman" w:hAnsi="Times New Roman" w:cs="Times New Roman"/>
          <w:sz w:val="24"/>
          <w:szCs w:val="24"/>
        </w:rPr>
        <w:t xml:space="preserve"> focus </w:t>
      </w:r>
      <w:r w:rsidR="001F2991" w:rsidRPr="002A0457">
        <w:rPr>
          <w:rFonts w:ascii="Times New Roman" w:hAnsi="Times New Roman" w:cs="Times New Roman"/>
          <w:sz w:val="24"/>
          <w:szCs w:val="24"/>
        </w:rPr>
        <w:t>should</w:t>
      </w:r>
      <w:r w:rsidR="001F2991">
        <w:rPr>
          <w:rFonts w:ascii="Times New Roman" w:hAnsi="Times New Roman" w:cs="Times New Roman"/>
          <w:sz w:val="24"/>
          <w:szCs w:val="24"/>
        </w:rPr>
        <w:t xml:space="preserve"> </w:t>
      </w:r>
      <w:r w:rsidR="001F2991" w:rsidRPr="002A0457">
        <w:rPr>
          <w:rFonts w:ascii="Times New Roman" w:hAnsi="Times New Roman" w:cs="Times New Roman"/>
          <w:sz w:val="24"/>
          <w:szCs w:val="24"/>
        </w:rPr>
        <w:t>be</w:t>
      </w:r>
      <w:r w:rsidR="001F2991">
        <w:rPr>
          <w:rFonts w:ascii="Times New Roman" w:hAnsi="Times New Roman" w:cs="Times New Roman"/>
          <w:sz w:val="24"/>
          <w:szCs w:val="24"/>
        </w:rPr>
        <w:t xml:space="preserve"> directed</w:t>
      </w:r>
      <w:r w:rsidR="0097281E" w:rsidRPr="002A0457">
        <w:rPr>
          <w:rFonts w:ascii="Times New Roman" w:hAnsi="Times New Roman" w:cs="Times New Roman"/>
          <w:sz w:val="24"/>
          <w:szCs w:val="24"/>
        </w:rPr>
        <w:t xml:space="preserve"> on areas such as language arts, environmental </w:t>
      </w:r>
      <w:r w:rsidR="001F2991" w:rsidRPr="002A0457">
        <w:rPr>
          <w:rFonts w:ascii="Times New Roman" w:hAnsi="Times New Roman" w:cs="Times New Roman"/>
          <w:sz w:val="24"/>
          <w:szCs w:val="24"/>
        </w:rPr>
        <w:t>literacy, critical</w:t>
      </w:r>
      <w:r w:rsidR="0097281E" w:rsidRPr="002A0457">
        <w:rPr>
          <w:rFonts w:ascii="Times New Roman" w:hAnsi="Times New Roman" w:cs="Times New Roman"/>
          <w:sz w:val="24"/>
          <w:szCs w:val="24"/>
        </w:rPr>
        <w:t xml:space="preserve"> thinking and problem solving and Information technology literacy. These areas promote the effectiveness in interdisciplinary instruction to prepare the learners in the global society.</w:t>
      </w:r>
    </w:p>
    <w:p w:rsidR="0097281E" w:rsidRPr="002A0457" w:rsidRDefault="0097281E"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Effectiveness in demonstrating intentional, engaging learning for the students</w:t>
      </w:r>
      <w:r w:rsidR="002A0457" w:rsidRPr="002A0457">
        <w:rPr>
          <w:rFonts w:ascii="Times New Roman" w:hAnsi="Times New Roman" w:cs="Times New Roman"/>
          <w:b/>
          <w:sz w:val="24"/>
          <w:szCs w:val="24"/>
        </w:rPr>
        <w:t>.</w:t>
      </w:r>
    </w:p>
    <w:p w:rsidR="0097281E" w:rsidRPr="002A0457" w:rsidRDefault="004D230B"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lastRenderedPageBreak/>
        <w:t xml:space="preserve">To some </w:t>
      </w:r>
      <w:r w:rsidR="00DF1773" w:rsidRPr="002A0457">
        <w:rPr>
          <w:rFonts w:ascii="Times New Roman" w:hAnsi="Times New Roman" w:cs="Times New Roman"/>
          <w:sz w:val="24"/>
          <w:szCs w:val="24"/>
        </w:rPr>
        <w:t>extent, the</w:t>
      </w:r>
      <w:r w:rsidRPr="002A0457">
        <w:rPr>
          <w:rFonts w:ascii="Times New Roman" w:hAnsi="Times New Roman" w:cs="Times New Roman"/>
          <w:sz w:val="24"/>
          <w:szCs w:val="24"/>
        </w:rPr>
        <w:t xml:space="preserve"> curriculum map is effective in demonstrating intentional and engaging learning for the students.</w:t>
      </w:r>
      <w:r w:rsidR="00E32760" w:rsidRPr="002A0457">
        <w:rPr>
          <w:rFonts w:ascii="Times New Roman" w:hAnsi="Times New Roman" w:cs="Times New Roman"/>
          <w:sz w:val="24"/>
          <w:szCs w:val="24"/>
        </w:rPr>
        <w:t xml:space="preserve"> </w:t>
      </w:r>
      <w:r w:rsidR="002A0457" w:rsidRPr="002A0457">
        <w:rPr>
          <w:rFonts w:ascii="Times New Roman" w:hAnsi="Times New Roman" w:cs="Times New Roman"/>
          <w:sz w:val="24"/>
          <w:szCs w:val="24"/>
        </w:rPr>
        <w:t xml:space="preserve">Bradley </w:t>
      </w:r>
      <w:r w:rsidR="00E32760" w:rsidRPr="002A0457">
        <w:rPr>
          <w:rFonts w:ascii="Times New Roman" w:hAnsi="Times New Roman" w:cs="Times New Roman"/>
          <w:sz w:val="24"/>
          <w:szCs w:val="24"/>
        </w:rPr>
        <w:t>(</w:t>
      </w:r>
      <w:r w:rsidR="002A0457" w:rsidRPr="002A0457">
        <w:rPr>
          <w:rFonts w:ascii="Times New Roman" w:hAnsi="Times New Roman" w:cs="Times New Roman"/>
          <w:sz w:val="24"/>
          <w:szCs w:val="24"/>
        </w:rPr>
        <w:t>2016</w:t>
      </w:r>
      <w:r w:rsidR="00E32760" w:rsidRPr="002A0457">
        <w:rPr>
          <w:rFonts w:ascii="Times New Roman" w:hAnsi="Times New Roman" w:cs="Times New Roman"/>
          <w:sz w:val="24"/>
          <w:szCs w:val="24"/>
        </w:rPr>
        <w:t>) argues that the strategy is vital in building st</w:t>
      </w:r>
      <w:r w:rsidR="008105A1" w:rsidRPr="002A0457">
        <w:rPr>
          <w:rFonts w:ascii="Times New Roman" w:hAnsi="Times New Roman" w:cs="Times New Roman"/>
          <w:sz w:val="24"/>
          <w:szCs w:val="24"/>
        </w:rPr>
        <w:t>rong relationship with students. In the this case, the map demonstrates intentional and engaging learning through themes such as growing up healthy, social emotional curriculum development, family, community ,animals and the nature around</w:t>
      </w:r>
      <w:r w:rsidR="001F2991">
        <w:rPr>
          <w:rFonts w:ascii="Times New Roman" w:hAnsi="Times New Roman" w:cs="Times New Roman"/>
          <w:sz w:val="24"/>
          <w:szCs w:val="24"/>
        </w:rPr>
        <w:t xml:space="preserve">. It is an indication that </w:t>
      </w:r>
      <w:r w:rsidR="008105A1" w:rsidRPr="002A0457">
        <w:rPr>
          <w:rFonts w:ascii="Times New Roman" w:hAnsi="Times New Roman" w:cs="Times New Roman"/>
          <w:sz w:val="24"/>
          <w:szCs w:val="24"/>
        </w:rPr>
        <w:t>the learning is motivated by intenti</w:t>
      </w:r>
      <w:r w:rsidR="00DF1773">
        <w:rPr>
          <w:rFonts w:ascii="Times New Roman" w:hAnsi="Times New Roman" w:cs="Times New Roman"/>
          <w:sz w:val="24"/>
          <w:szCs w:val="24"/>
        </w:rPr>
        <w:t>ons and it is goal directed. This</w:t>
      </w:r>
      <w:r w:rsidR="008105A1" w:rsidRPr="002A0457">
        <w:rPr>
          <w:rFonts w:ascii="Times New Roman" w:hAnsi="Times New Roman" w:cs="Times New Roman"/>
          <w:sz w:val="24"/>
          <w:szCs w:val="24"/>
        </w:rPr>
        <w:t xml:space="preserve"> area can be improved further </w:t>
      </w:r>
      <w:r w:rsidR="00685A92" w:rsidRPr="002A0457">
        <w:rPr>
          <w:rFonts w:ascii="Times New Roman" w:hAnsi="Times New Roman" w:cs="Times New Roman"/>
          <w:sz w:val="24"/>
          <w:szCs w:val="24"/>
        </w:rPr>
        <w:t>by looking into strategies that keep students engaged especially in the 21</w:t>
      </w:r>
      <w:r w:rsidR="00685A92" w:rsidRPr="002A0457">
        <w:rPr>
          <w:rFonts w:ascii="Times New Roman" w:hAnsi="Times New Roman" w:cs="Times New Roman"/>
          <w:sz w:val="24"/>
          <w:szCs w:val="24"/>
          <w:vertAlign w:val="superscript"/>
        </w:rPr>
        <w:t>st</w:t>
      </w:r>
      <w:r w:rsidR="00685A92" w:rsidRPr="002A0457">
        <w:rPr>
          <w:rFonts w:ascii="Times New Roman" w:hAnsi="Times New Roman" w:cs="Times New Roman"/>
          <w:sz w:val="24"/>
          <w:szCs w:val="24"/>
        </w:rPr>
        <w:t xml:space="preserve"> </w:t>
      </w:r>
      <w:r w:rsidR="00DF1773" w:rsidRPr="002A0457">
        <w:rPr>
          <w:rFonts w:ascii="Times New Roman" w:hAnsi="Times New Roman" w:cs="Times New Roman"/>
          <w:sz w:val="24"/>
          <w:szCs w:val="24"/>
        </w:rPr>
        <w:t>century</w:t>
      </w:r>
      <w:r w:rsidR="00685A92" w:rsidRPr="002A0457">
        <w:rPr>
          <w:rFonts w:ascii="Times New Roman" w:hAnsi="Times New Roman" w:cs="Times New Roman"/>
          <w:sz w:val="24"/>
          <w:szCs w:val="24"/>
        </w:rPr>
        <w:t xml:space="preserve">. The instructors should investigate student engagement practices that that foster efficacy, provide autonomous </w:t>
      </w:r>
      <w:r w:rsidR="00DF1773" w:rsidRPr="002A0457">
        <w:rPr>
          <w:rFonts w:ascii="Times New Roman" w:hAnsi="Times New Roman" w:cs="Times New Roman"/>
          <w:sz w:val="24"/>
          <w:szCs w:val="24"/>
        </w:rPr>
        <w:t>support,</w:t>
      </w:r>
      <w:r w:rsidR="00685A92" w:rsidRPr="002A0457">
        <w:rPr>
          <w:rFonts w:ascii="Times New Roman" w:hAnsi="Times New Roman" w:cs="Times New Roman"/>
          <w:sz w:val="24"/>
          <w:szCs w:val="24"/>
        </w:rPr>
        <w:t xml:space="preserve"> enhance collaborative learning </w:t>
      </w:r>
      <w:r w:rsidR="00DF1773" w:rsidRPr="002A0457">
        <w:rPr>
          <w:rFonts w:ascii="Times New Roman" w:hAnsi="Times New Roman" w:cs="Times New Roman"/>
          <w:sz w:val="24"/>
          <w:szCs w:val="24"/>
        </w:rPr>
        <w:t>and facilitate</w:t>
      </w:r>
      <w:r w:rsidR="00685A92" w:rsidRPr="002A0457">
        <w:rPr>
          <w:rFonts w:ascii="Times New Roman" w:hAnsi="Times New Roman" w:cs="Times New Roman"/>
          <w:sz w:val="24"/>
          <w:szCs w:val="24"/>
        </w:rPr>
        <w:t xml:space="preserve"> the mastery of new skills</w:t>
      </w:r>
      <w:r w:rsidR="00592AF2" w:rsidRPr="002A0457">
        <w:rPr>
          <w:rFonts w:ascii="Times New Roman" w:hAnsi="Times New Roman" w:cs="Times New Roman"/>
          <w:sz w:val="24"/>
          <w:szCs w:val="24"/>
        </w:rPr>
        <w:t xml:space="preserve"> (</w:t>
      </w:r>
      <w:r w:rsidR="002A0457" w:rsidRPr="002A0457">
        <w:rPr>
          <w:rFonts w:ascii="Times New Roman" w:hAnsi="Times New Roman" w:cs="Times New Roman"/>
          <w:sz w:val="24"/>
          <w:szCs w:val="24"/>
        </w:rPr>
        <w:t>Bradley, 2016</w:t>
      </w:r>
      <w:r w:rsidR="00592AF2" w:rsidRPr="002A0457">
        <w:rPr>
          <w:rFonts w:ascii="Times New Roman" w:hAnsi="Times New Roman" w:cs="Times New Roman"/>
          <w:sz w:val="24"/>
          <w:szCs w:val="24"/>
        </w:rPr>
        <w:t>)</w:t>
      </w:r>
      <w:r w:rsidR="00685A92" w:rsidRPr="002A0457">
        <w:rPr>
          <w:rFonts w:ascii="Times New Roman" w:hAnsi="Times New Roman" w:cs="Times New Roman"/>
          <w:sz w:val="24"/>
          <w:szCs w:val="24"/>
        </w:rPr>
        <w:t xml:space="preserve">. Thus, intentional and </w:t>
      </w:r>
      <w:r w:rsidR="000F0774" w:rsidRPr="002A0457">
        <w:rPr>
          <w:rFonts w:ascii="Times New Roman" w:hAnsi="Times New Roman" w:cs="Times New Roman"/>
          <w:sz w:val="24"/>
          <w:szCs w:val="24"/>
        </w:rPr>
        <w:t>engaging</w:t>
      </w:r>
      <w:r w:rsidR="00685A92" w:rsidRPr="002A0457">
        <w:rPr>
          <w:rFonts w:ascii="Times New Roman" w:hAnsi="Times New Roman" w:cs="Times New Roman"/>
          <w:sz w:val="24"/>
          <w:szCs w:val="24"/>
        </w:rPr>
        <w:t xml:space="preserve"> learning can be performed trough involving student in projects that capture their interest. Also, including digital technology in the map can help students to rediscover their interest and gain new skills.</w:t>
      </w:r>
    </w:p>
    <w:p w:rsidR="00685A92" w:rsidRPr="002A0457" w:rsidRDefault="00592AF2"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How behaviour</w:t>
      </w:r>
      <w:r w:rsidR="000F0774" w:rsidRPr="002A0457">
        <w:rPr>
          <w:rFonts w:ascii="Times New Roman" w:hAnsi="Times New Roman" w:cs="Times New Roman"/>
          <w:b/>
          <w:sz w:val="24"/>
          <w:szCs w:val="24"/>
        </w:rPr>
        <w:t xml:space="preserve"> management connect with engagement and instruction</w:t>
      </w:r>
      <w:r w:rsidR="002A0457" w:rsidRPr="002A0457">
        <w:rPr>
          <w:rFonts w:ascii="Times New Roman" w:hAnsi="Times New Roman" w:cs="Times New Roman"/>
          <w:b/>
          <w:sz w:val="24"/>
          <w:szCs w:val="24"/>
        </w:rPr>
        <w:t>.</w:t>
      </w:r>
    </w:p>
    <w:p w:rsidR="00592AF2" w:rsidRPr="002A0457" w:rsidRDefault="00D34D0C"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 xml:space="preserve">Behaviour management connects with engagement and instruction to promote effectiveness in learning. In the curriculum map behaviour management includes actions around social emotional development. The </w:t>
      </w:r>
      <w:r w:rsidR="00DF1773" w:rsidRPr="002A0457">
        <w:rPr>
          <w:rFonts w:ascii="Times New Roman" w:hAnsi="Times New Roman" w:cs="Times New Roman"/>
          <w:sz w:val="24"/>
          <w:szCs w:val="24"/>
        </w:rPr>
        <w:t>connection is</w:t>
      </w:r>
      <w:r w:rsidRPr="002A0457">
        <w:rPr>
          <w:rFonts w:ascii="Times New Roman" w:hAnsi="Times New Roman" w:cs="Times New Roman"/>
          <w:sz w:val="24"/>
          <w:szCs w:val="24"/>
        </w:rPr>
        <w:t xml:space="preserve"> created by </w:t>
      </w:r>
      <w:r w:rsidR="00DF1773" w:rsidRPr="002A0457">
        <w:rPr>
          <w:rFonts w:ascii="Times New Roman" w:hAnsi="Times New Roman" w:cs="Times New Roman"/>
          <w:sz w:val="24"/>
          <w:szCs w:val="24"/>
        </w:rPr>
        <w:t>encouraging</w:t>
      </w:r>
      <w:r w:rsidRPr="002A0457">
        <w:rPr>
          <w:rFonts w:ascii="Times New Roman" w:hAnsi="Times New Roman" w:cs="Times New Roman"/>
          <w:sz w:val="24"/>
          <w:szCs w:val="24"/>
        </w:rPr>
        <w:t xml:space="preserve"> students to engage in primary learning activities that keep them committed and involved in school. </w:t>
      </w:r>
      <w:r w:rsidR="00287F5A" w:rsidRPr="002A0457">
        <w:rPr>
          <w:rFonts w:ascii="Times New Roman" w:hAnsi="Times New Roman" w:cs="Times New Roman"/>
          <w:sz w:val="24"/>
          <w:szCs w:val="24"/>
        </w:rPr>
        <w:t xml:space="preserve">Facilitating </w:t>
      </w:r>
      <w:r w:rsidR="00DF1773" w:rsidRPr="002A0457">
        <w:rPr>
          <w:rFonts w:ascii="Times New Roman" w:hAnsi="Times New Roman" w:cs="Times New Roman"/>
          <w:sz w:val="24"/>
          <w:szCs w:val="24"/>
        </w:rPr>
        <w:t>self-directed</w:t>
      </w:r>
      <w:r w:rsidR="00287F5A" w:rsidRPr="002A0457">
        <w:rPr>
          <w:rFonts w:ascii="Times New Roman" w:hAnsi="Times New Roman" w:cs="Times New Roman"/>
          <w:sz w:val="24"/>
          <w:szCs w:val="24"/>
        </w:rPr>
        <w:t xml:space="preserve"> </w:t>
      </w:r>
      <w:r w:rsidR="00DF1773" w:rsidRPr="002A0457">
        <w:rPr>
          <w:rFonts w:ascii="Times New Roman" w:hAnsi="Times New Roman" w:cs="Times New Roman"/>
          <w:sz w:val="24"/>
          <w:szCs w:val="24"/>
        </w:rPr>
        <w:t>activities</w:t>
      </w:r>
      <w:r w:rsidR="00287F5A" w:rsidRPr="002A0457">
        <w:rPr>
          <w:rFonts w:ascii="Times New Roman" w:hAnsi="Times New Roman" w:cs="Times New Roman"/>
          <w:sz w:val="24"/>
          <w:szCs w:val="24"/>
        </w:rPr>
        <w:t xml:space="preserve"> and learning models encourages the learners to take ownership of their work (</w:t>
      </w:r>
      <w:r w:rsidR="002A0457" w:rsidRPr="002A0457">
        <w:rPr>
          <w:rFonts w:ascii="Times New Roman" w:hAnsi="Times New Roman" w:cs="Times New Roman"/>
          <w:sz w:val="24"/>
          <w:szCs w:val="24"/>
        </w:rPr>
        <w:t>Cronin, 2016</w:t>
      </w:r>
      <w:r w:rsidR="00287F5A" w:rsidRPr="002A0457">
        <w:rPr>
          <w:rFonts w:ascii="Times New Roman" w:hAnsi="Times New Roman" w:cs="Times New Roman"/>
          <w:sz w:val="24"/>
          <w:szCs w:val="24"/>
        </w:rPr>
        <w:t xml:space="preserve">). Behaviour management focus on </w:t>
      </w:r>
      <w:r w:rsidR="00DF1773" w:rsidRPr="002A0457">
        <w:rPr>
          <w:rFonts w:ascii="Times New Roman" w:hAnsi="Times New Roman" w:cs="Times New Roman"/>
          <w:sz w:val="24"/>
          <w:szCs w:val="24"/>
        </w:rPr>
        <w:t>learning, application</w:t>
      </w:r>
      <w:r w:rsidR="00287F5A" w:rsidRPr="002A0457">
        <w:rPr>
          <w:rFonts w:ascii="Times New Roman" w:hAnsi="Times New Roman" w:cs="Times New Roman"/>
          <w:sz w:val="24"/>
          <w:szCs w:val="24"/>
        </w:rPr>
        <w:t xml:space="preserve"> and </w:t>
      </w:r>
      <w:r w:rsidR="00DF1773" w:rsidRPr="002A0457">
        <w:rPr>
          <w:rFonts w:ascii="Times New Roman" w:hAnsi="Times New Roman" w:cs="Times New Roman"/>
          <w:sz w:val="24"/>
          <w:szCs w:val="24"/>
        </w:rPr>
        <w:t>growth in</w:t>
      </w:r>
      <w:r w:rsidR="00287F5A" w:rsidRPr="002A0457">
        <w:rPr>
          <w:rFonts w:ascii="Times New Roman" w:hAnsi="Times New Roman" w:cs="Times New Roman"/>
          <w:sz w:val="24"/>
          <w:szCs w:val="24"/>
        </w:rPr>
        <w:t xml:space="preserve"> the classroom setting. Thus, behaviour management promotes the effectiveness of engagement and learning through en</w:t>
      </w:r>
      <w:r w:rsidR="0037029A" w:rsidRPr="002A0457">
        <w:rPr>
          <w:rFonts w:ascii="Times New Roman" w:hAnsi="Times New Roman" w:cs="Times New Roman"/>
          <w:sz w:val="24"/>
          <w:szCs w:val="24"/>
        </w:rPr>
        <w:t>couraging autonomy and pursuing mastery.</w:t>
      </w:r>
    </w:p>
    <w:p w:rsidR="0037029A" w:rsidRPr="002A0457" w:rsidRDefault="0037029A"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How interdisciplinary instruction linked to engagement</w:t>
      </w:r>
      <w:r w:rsidR="002A0457" w:rsidRPr="002A0457">
        <w:rPr>
          <w:rFonts w:ascii="Times New Roman" w:hAnsi="Times New Roman" w:cs="Times New Roman"/>
          <w:b/>
          <w:sz w:val="24"/>
          <w:szCs w:val="24"/>
        </w:rPr>
        <w:t>.</w:t>
      </w:r>
    </w:p>
    <w:p w:rsidR="0037029A" w:rsidRPr="002A0457" w:rsidRDefault="0037029A"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 xml:space="preserve">Interdisciplinary instruction promotes engagement through imparting a wide range of </w:t>
      </w:r>
      <w:r w:rsidR="00DF1773" w:rsidRPr="002A0457">
        <w:rPr>
          <w:rFonts w:ascii="Times New Roman" w:hAnsi="Times New Roman" w:cs="Times New Roman"/>
          <w:sz w:val="24"/>
          <w:szCs w:val="24"/>
        </w:rPr>
        <w:t>skills</w:t>
      </w:r>
      <w:r w:rsidRPr="002A0457">
        <w:rPr>
          <w:rFonts w:ascii="Times New Roman" w:hAnsi="Times New Roman" w:cs="Times New Roman"/>
          <w:sz w:val="24"/>
          <w:szCs w:val="24"/>
        </w:rPr>
        <w:t xml:space="preserve"> and insights on the students. </w:t>
      </w:r>
      <w:r w:rsidR="00DF1773" w:rsidRPr="002A0457">
        <w:rPr>
          <w:rFonts w:ascii="Times New Roman" w:hAnsi="Times New Roman" w:cs="Times New Roman"/>
          <w:sz w:val="24"/>
          <w:szCs w:val="24"/>
        </w:rPr>
        <w:t>Interdisciplinary</w:t>
      </w:r>
      <w:r w:rsidRPr="002A0457">
        <w:rPr>
          <w:rFonts w:ascii="Times New Roman" w:hAnsi="Times New Roman" w:cs="Times New Roman"/>
          <w:sz w:val="24"/>
          <w:szCs w:val="24"/>
        </w:rPr>
        <w:t xml:space="preserve"> instruction</w:t>
      </w:r>
      <w:r w:rsidR="00E85259" w:rsidRPr="002A0457">
        <w:rPr>
          <w:rFonts w:ascii="Times New Roman" w:hAnsi="Times New Roman" w:cs="Times New Roman"/>
          <w:sz w:val="24"/>
          <w:szCs w:val="24"/>
        </w:rPr>
        <w:t xml:space="preserve"> fosters significant learning </w:t>
      </w:r>
      <w:r w:rsidR="00E85259" w:rsidRPr="002A0457">
        <w:rPr>
          <w:rFonts w:ascii="Times New Roman" w:hAnsi="Times New Roman" w:cs="Times New Roman"/>
          <w:sz w:val="24"/>
          <w:szCs w:val="24"/>
        </w:rPr>
        <w:lastRenderedPageBreak/>
        <w:t xml:space="preserve">because it integrates the study of various academic disciplines that align with life </w:t>
      </w:r>
      <w:r w:rsidR="00EC1F62" w:rsidRPr="002A0457">
        <w:rPr>
          <w:rFonts w:ascii="Times New Roman" w:hAnsi="Times New Roman" w:cs="Times New Roman"/>
          <w:sz w:val="24"/>
          <w:szCs w:val="24"/>
        </w:rPr>
        <w:t>interests</w:t>
      </w:r>
      <w:r w:rsidR="00E85259" w:rsidRPr="002A0457">
        <w:rPr>
          <w:rFonts w:ascii="Times New Roman" w:hAnsi="Times New Roman" w:cs="Times New Roman"/>
          <w:sz w:val="24"/>
          <w:szCs w:val="24"/>
        </w:rPr>
        <w:t xml:space="preserve"> (</w:t>
      </w:r>
      <w:r w:rsidR="002A0457" w:rsidRPr="002A0457">
        <w:rPr>
          <w:rFonts w:ascii="Times New Roman" w:hAnsi="Times New Roman" w:cs="Times New Roman"/>
          <w:sz w:val="24"/>
          <w:szCs w:val="24"/>
        </w:rPr>
        <w:t>Cronin, 2016</w:t>
      </w:r>
      <w:r w:rsidR="00E85259" w:rsidRPr="002A0457">
        <w:rPr>
          <w:rFonts w:ascii="Times New Roman" w:hAnsi="Times New Roman" w:cs="Times New Roman"/>
          <w:sz w:val="24"/>
          <w:szCs w:val="24"/>
        </w:rPr>
        <w:t>). Engagement is facilitated through learning of a wide range of skills and insights in the process.</w:t>
      </w:r>
      <w:r w:rsidR="003A6EA7" w:rsidRPr="002A0457">
        <w:rPr>
          <w:rFonts w:ascii="Times New Roman" w:hAnsi="Times New Roman" w:cs="Times New Roman"/>
          <w:sz w:val="24"/>
          <w:szCs w:val="24"/>
        </w:rPr>
        <w:t xml:space="preserve"> Some of the key elements of interdisciplinary education includes foundational knowledge,</w:t>
      </w:r>
      <w:r w:rsidR="00EC1F62" w:rsidRPr="002A0457">
        <w:rPr>
          <w:rFonts w:ascii="Times New Roman" w:hAnsi="Times New Roman" w:cs="Times New Roman"/>
          <w:sz w:val="24"/>
          <w:szCs w:val="24"/>
        </w:rPr>
        <w:t xml:space="preserve"> </w:t>
      </w:r>
      <w:r w:rsidR="003A6EA7" w:rsidRPr="002A0457">
        <w:rPr>
          <w:rFonts w:ascii="Times New Roman" w:hAnsi="Times New Roman" w:cs="Times New Roman"/>
          <w:sz w:val="24"/>
          <w:szCs w:val="24"/>
        </w:rPr>
        <w:t>application, integration and human dimension.</w:t>
      </w:r>
      <w:r w:rsidR="00EC1F62" w:rsidRPr="002A0457">
        <w:rPr>
          <w:rFonts w:ascii="Times New Roman" w:hAnsi="Times New Roman" w:cs="Times New Roman"/>
          <w:sz w:val="24"/>
          <w:szCs w:val="24"/>
        </w:rPr>
        <w:t xml:space="preserve"> Also, interdisciplinary instruction supports engagement through </w:t>
      </w:r>
      <w:r w:rsidR="00DF1773" w:rsidRPr="002A0457">
        <w:rPr>
          <w:rFonts w:ascii="Times New Roman" w:hAnsi="Times New Roman" w:cs="Times New Roman"/>
          <w:sz w:val="24"/>
          <w:szCs w:val="24"/>
        </w:rPr>
        <w:t>contribution</w:t>
      </w:r>
      <w:r w:rsidR="00EC1F62" w:rsidRPr="002A0457">
        <w:rPr>
          <w:rFonts w:ascii="Times New Roman" w:hAnsi="Times New Roman" w:cs="Times New Roman"/>
          <w:sz w:val="24"/>
          <w:szCs w:val="24"/>
        </w:rPr>
        <w:t xml:space="preserve"> </w:t>
      </w:r>
      <w:r w:rsidR="00DF1773" w:rsidRPr="002A0457">
        <w:rPr>
          <w:rFonts w:ascii="Times New Roman" w:hAnsi="Times New Roman" w:cs="Times New Roman"/>
          <w:sz w:val="24"/>
          <w:szCs w:val="24"/>
        </w:rPr>
        <w:t>of</w:t>
      </w:r>
      <w:r w:rsidR="00EC1F62" w:rsidRPr="002A0457">
        <w:rPr>
          <w:rFonts w:ascii="Times New Roman" w:hAnsi="Times New Roman" w:cs="Times New Roman"/>
          <w:sz w:val="24"/>
          <w:szCs w:val="24"/>
        </w:rPr>
        <w:t xml:space="preserve"> discipline that focus on social roles and interaction. Ideally</w:t>
      </w:r>
      <w:r w:rsidR="00DF1773">
        <w:rPr>
          <w:rFonts w:ascii="Times New Roman" w:hAnsi="Times New Roman" w:cs="Times New Roman"/>
          <w:sz w:val="24"/>
          <w:szCs w:val="24"/>
        </w:rPr>
        <w:t xml:space="preserve">, </w:t>
      </w:r>
      <w:r w:rsidR="00EC1F62" w:rsidRPr="002A0457">
        <w:rPr>
          <w:rFonts w:ascii="Times New Roman" w:hAnsi="Times New Roman" w:cs="Times New Roman"/>
          <w:sz w:val="24"/>
          <w:szCs w:val="24"/>
        </w:rPr>
        <w:t xml:space="preserve">it is a </w:t>
      </w:r>
      <w:r w:rsidR="00DF1773" w:rsidRPr="002A0457">
        <w:rPr>
          <w:rFonts w:ascii="Times New Roman" w:hAnsi="Times New Roman" w:cs="Times New Roman"/>
          <w:sz w:val="24"/>
          <w:szCs w:val="24"/>
        </w:rPr>
        <w:t>heterogeneous</w:t>
      </w:r>
      <w:r w:rsidR="00EC1F62" w:rsidRPr="002A0457">
        <w:rPr>
          <w:rFonts w:ascii="Times New Roman" w:hAnsi="Times New Roman" w:cs="Times New Roman"/>
          <w:sz w:val="24"/>
          <w:szCs w:val="24"/>
        </w:rPr>
        <w:t xml:space="preserve"> learning style that accommodates </w:t>
      </w:r>
      <w:r w:rsidR="001F2991" w:rsidRPr="002A0457">
        <w:rPr>
          <w:rFonts w:ascii="Times New Roman" w:hAnsi="Times New Roman" w:cs="Times New Roman"/>
          <w:sz w:val="24"/>
          <w:szCs w:val="24"/>
        </w:rPr>
        <w:t>student’s</w:t>
      </w:r>
      <w:r w:rsidR="00EC1F62" w:rsidRPr="002A0457">
        <w:rPr>
          <w:rFonts w:ascii="Times New Roman" w:hAnsi="Times New Roman" w:cs="Times New Roman"/>
          <w:sz w:val="24"/>
          <w:szCs w:val="24"/>
        </w:rPr>
        <w:t xml:space="preserve"> diverse </w:t>
      </w:r>
      <w:r w:rsidR="00DF1773" w:rsidRPr="002A0457">
        <w:rPr>
          <w:rFonts w:ascii="Times New Roman" w:hAnsi="Times New Roman" w:cs="Times New Roman"/>
          <w:sz w:val="24"/>
          <w:szCs w:val="24"/>
        </w:rPr>
        <w:t>interests</w:t>
      </w:r>
      <w:r w:rsidR="00EC1F62" w:rsidRPr="002A0457">
        <w:rPr>
          <w:rFonts w:ascii="Times New Roman" w:hAnsi="Times New Roman" w:cs="Times New Roman"/>
          <w:sz w:val="24"/>
          <w:szCs w:val="24"/>
        </w:rPr>
        <w:t>,</w:t>
      </w:r>
      <w:r w:rsidR="00DF1773">
        <w:rPr>
          <w:rFonts w:ascii="Times New Roman" w:hAnsi="Times New Roman" w:cs="Times New Roman"/>
          <w:sz w:val="24"/>
          <w:szCs w:val="24"/>
        </w:rPr>
        <w:t xml:space="preserve"> </w:t>
      </w:r>
      <w:r w:rsidR="00EC1F62" w:rsidRPr="002A0457">
        <w:rPr>
          <w:rFonts w:ascii="Times New Roman" w:hAnsi="Times New Roman" w:cs="Times New Roman"/>
          <w:sz w:val="24"/>
          <w:szCs w:val="24"/>
        </w:rPr>
        <w:t>experiences,</w:t>
      </w:r>
      <w:r w:rsidR="00DF1773">
        <w:rPr>
          <w:rFonts w:ascii="Times New Roman" w:hAnsi="Times New Roman" w:cs="Times New Roman"/>
          <w:sz w:val="24"/>
          <w:szCs w:val="24"/>
        </w:rPr>
        <w:t xml:space="preserve"> </w:t>
      </w:r>
      <w:r w:rsidR="00EC1F62" w:rsidRPr="002A0457">
        <w:rPr>
          <w:rFonts w:ascii="Times New Roman" w:hAnsi="Times New Roman" w:cs="Times New Roman"/>
          <w:sz w:val="24"/>
          <w:szCs w:val="24"/>
        </w:rPr>
        <w:t>talents and values.</w:t>
      </w:r>
    </w:p>
    <w:p w:rsidR="002E5B99" w:rsidRPr="002A0457" w:rsidRDefault="002E5B99"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The teacher’s role in improving their instructional practices to ensure they are meeting diverse student learning needs</w:t>
      </w:r>
    </w:p>
    <w:p w:rsidR="002E5B99" w:rsidRPr="002A0457" w:rsidRDefault="002E5B99"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The teacher plays a key role to ensure that the instructional practices are shaped to meet the diverse needs of learners.</w:t>
      </w:r>
      <w:r w:rsidR="001C017A" w:rsidRPr="002A0457">
        <w:rPr>
          <w:rFonts w:ascii="Times New Roman" w:hAnsi="Times New Roman" w:cs="Times New Roman"/>
          <w:sz w:val="24"/>
          <w:szCs w:val="24"/>
        </w:rPr>
        <w:t xml:space="preserve"> In this </w:t>
      </w:r>
      <w:r w:rsidR="00DF1773" w:rsidRPr="002A0457">
        <w:rPr>
          <w:rFonts w:ascii="Times New Roman" w:hAnsi="Times New Roman" w:cs="Times New Roman"/>
          <w:sz w:val="24"/>
          <w:szCs w:val="24"/>
        </w:rPr>
        <w:t>light, teachers</w:t>
      </w:r>
      <w:r w:rsidR="001C017A" w:rsidRPr="002A0457">
        <w:rPr>
          <w:rFonts w:ascii="Times New Roman" w:hAnsi="Times New Roman" w:cs="Times New Roman"/>
          <w:sz w:val="24"/>
          <w:szCs w:val="24"/>
        </w:rPr>
        <w:t xml:space="preserve"> should focus on incorporating different learning styles such as encouraging active learning, promoting project based learning, providing </w:t>
      </w:r>
      <w:r w:rsidR="00A23CD5" w:rsidRPr="002A0457">
        <w:rPr>
          <w:rFonts w:ascii="Times New Roman" w:hAnsi="Times New Roman" w:cs="Times New Roman"/>
          <w:sz w:val="24"/>
          <w:szCs w:val="24"/>
        </w:rPr>
        <w:t>alternative testing options and grouping students according to their style of learning.</w:t>
      </w:r>
      <w:r w:rsidR="002A0457" w:rsidRPr="002A0457">
        <w:rPr>
          <w:rFonts w:ascii="Times New Roman" w:hAnsi="Times New Roman" w:cs="Times New Roman"/>
          <w:sz w:val="24"/>
          <w:szCs w:val="24"/>
        </w:rPr>
        <w:t xml:space="preserve"> Minero</w:t>
      </w:r>
      <w:r w:rsidR="00A23CD5" w:rsidRPr="002A0457">
        <w:rPr>
          <w:rFonts w:ascii="Times New Roman" w:hAnsi="Times New Roman" w:cs="Times New Roman"/>
          <w:sz w:val="24"/>
          <w:szCs w:val="24"/>
        </w:rPr>
        <w:t xml:space="preserve"> (</w:t>
      </w:r>
      <w:r w:rsidR="002A0457" w:rsidRPr="002A0457">
        <w:rPr>
          <w:rFonts w:ascii="Times New Roman" w:hAnsi="Times New Roman" w:cs="Times New Roman"/>
          <w:sz w:val="24"/>
          <w:szCs w:val="24"/>
        </w:rPr>
        <w:t>2016</w:t>
      </w:r>
      <w:r w:rsidR="00A23CD5" w:rsidRPr="002A0457">
        <w:rPr>
          <w:rFonts w:ascii="Times New Roman" w:hAnsi="Times New Roman" w:cs="Times New Roman"/>
          <w:sz w:val="24"/>
          <w:szCs w:val="24"/>
        </w:rPr>
        <w:t>) in</w:t>
      </w:r>
      <w:r w:rsidR="00DF1773">
        <w:rPr>
          <w:rFonts w:ascii="Times New Roman" w:hAnsi="Times New Roman" w:cs="Times New Roman"/>
          <w:sz w:val="24"/>
          <w:szCs w:val="24"/>
        </w:rPr>
        <w:t>dicates that humans have a tende</w:t>
      </w:r>
      <w:r w:rsidR="00DF1773" w:rsidRPr="002A0457">
        <w:rPr>
          <w:rFonts w:ascii="Times New Roman" w:hAnsi="Times New Roman" w:cs="Times New Roman"/>
          <w:sz w:val="24"/>
          <w:szCs w:val="24"/>
        </w:rPr>
        <w:t>ncy</w:t>
      </w:r>
      <w:r w:rsidR="00A23CD5" w:rsidRPr="002A0457">
        <w:rPr>
          <w:rFonts w:ascii="Times New Roman" w:hAnsi="Times New Roman" w:cs="Times New Roman"/>
          <w:sz w:val="24"/>
          <w:szCs w:val="24"/>
        </w:rPr>
        <w:t xml:space="preserve"> of fa</w:t>
      </w:r>
      <w:r w:rsidR="00BF3448" w:rsidRPr="002A0457">
        <w:rPr>
          <w:rFonts w:ascii="Times New Roman" w:hAnsi="Times New Roman" w:cs="Times New Roman"/>
          <w:sz w:val="24"/>
          <w:szCs w:val="24"/>
        </w:rPr>
        <w:t xml:space="preserve">lling into patterns of behaviour meaning that all students are required to adapt to the curriculum map that is provided. For </w:t>
      </w:r>
      <w:r w:rsidR="00DF1773" w:rsidRPr="002A0457">
        <w:rPr>
          <w:rFonts w:ascii="Times New Roman" w:hAnsi="Times New Roman" w:cs="Times New Roman"/>
          <w:sz w:val="24"/>
          <w:szCs w:val="24"/>
        </w:rPr>
        <w:t>example, a</w:t>
      </w:r>
      <w:r w:rsidR="00BF3448" w:rsidRPr="002A0457">
        <w:rPr>
          <w:rFonts w:ascii="Times New Roman" w:hAnsi="Times New Roman" w:cs="Times New Roman"/>
          <w:sz w:val="24"/>
          <w:szCs w:val="24"/>
        </w:rPr>
        <w:t xml:space="preserve"> special education teacher should ensures that student with learning disabilities have a special curriculum that caters for their needs. Hence, teachers should focus on accommodating each child and strive to </w:t>
      </w:r>
      <w:r w:rsidR="00DF1773" w:rsidRPr="002A0457">
        <w:rPr>
          <w:rFonts w:ascii="Times New Roman" w:hAnsi="Times New Roman" w:cs="Times New Roman"/>
          <w:sz w:val="24"/>
          <w:szCs w:val="24"/>
        </w:rPr>
        <w:t>meet their</w:t>
      </w:r>
      <w:r w:rsidR="00BF3448" w:rsidRPr="002A0457">
        <w:rPr>
          <w:rFonts w:ascii="Times New Roman" w:hAnsi="Times New Roman" w:cs="Times New Roman"/>
          <w:sz w:val="24"/>
          <w:szCs w:val="24"/>
        </w:rPr>
        <w:t xml:space="preserve"> learning needs.</w:t>
      </w:r>
    </w:p>
    <w:p w:rsidR="00BF3448" w:rsidRPr="002A0457" w:rsidRDefault="00BF3448" w:rsidP="002A0457">
      <w:pPr>
        <w:spacing w:line="480" w:lineRule="auto"/>
        <w:jc w:val="center"/>
        <w:rPr>
          <w:rFonts w:ascii="Times New Roman" w:hAnsi="Times New Roman" w:cs="Times New Roman"/>
          <w:b/>
          <w:sz w:val="24"/>
          <w:szCs w:val="24"/>
        </w:rPr>
      </w:pPr>
      <w:r w:rsidRPr="002A0457">
        <w:rPr>
          <w:rFonts w:ascii="Times New Roman" w:hAnsi="Times New Roman" w:cs="Times New Roman"/>
          <w:b/>
          <w:sz w:val="24"/>
          <w:szCs w:val="24"/>
        </w:rPr>
        <w:t>Overall Summation</w:t>
      </w:r>
    </w:p>
    <w:p w:rsidR="00BF3448" w:rsidRPr="002A0457" w:rsidRDefault="00AB4AFB" w:rsidP="002A0457">
      <w:pPr>
        <w:spacing w:line="480" w:lineRule="auto"/>
        <w:rPr>
          <w:rFonts w:ascii="Times New Roman" w:hAnsi="Times New Roman" w:cs="Times New Roman"/>
          <w:sz w:val="24"/>
          <w:szCs w:val="24"/>
        </w:rPr>
      </w:pPr>
      <w:r w:rsidRPr="002A0457">
        <w:rPr>
          <w:rFonts w:ascii="Times New Roman" w:hAnsi="Times New Roman" w:cs="Times New Roman"/>
          <w:sz w:val="24"/>
          <w:szCs w:val="24"/>
        </w:rPr>
        <w:t>Generally</w:t>
      </w:r>
      <w:r w:rsidR="00DF1773" w:rsidRPr="002A0457">
        <w:rPr>
          <w:rFonts w:ascii="Times New Roman" w:hAnsi="Times New Roman" w:cs="Times New Roman"/>
          <w:sz w:val="24"/>
          <w:szCs w:val="24"/>
        </w:rPr>
        <w:t>, a</w:t>
      </w:r>
      <w:r w:rsidRPr="002A0457">
        <w:rPr>
          <w:rFonts w:ascii="Times New Roman" w:hAnsi="Times New Roman" w:cs="Times New Roman"/>
          <w:sz w:val="24"/>
          <w:szCs w:val="24"/>
        </w:rPr>
        <w:t xml:space="preserve"> curriculum map is </w:t>
      </w:r>
      <w:r w:rsidR="00DF1773" w:rsidRPr="002A0457">
        <w:rPr>
          <w:rFonts w:ascii="Times New Roman" w:hAnsi="Times New Roman" w:cs="Times New Roman"/>
          <w:sz w:val="24"/>
          <w:szCs w:val="24"/>
        </w:rPr>
        <w:t>effective in</w:t>
      </w:r>
      <w:r w:rsidRPr="002A0457">
        <w:rPr>
          <w:rFonts w:ascii="Times New Roman" w:hAnsi="Times New Roman" w:cs="Times New Roman"/>
          <w:sz w:val="24"/>
          <w:szCs w:val="24"/>
        </w:rPr>
        <w:t xml:space="preserve"> developing engaging, interdisciplinary instruction. It assists studen</w:t>
      </w:r>
      <w:r w:rsidR="00DF1773">
        <w:rPr>
          <w:rFonts w:ascii="Times New Roman" w:hAnsi="Times New Roman" w:cs="Times New Roman"/>
          <w:sz w:val="24"/>
          <w:szCs w:val="24"/>
        </w:rPr>
        <w:t>ts to mak</w:t>
      </w:r>
      <w:r w:rsidRPr="002A0457">
        <w:rPr>
          <w:rFonts w:ascii="Times New Roman" w:hAnsi="Times New Roman" w:cs="Times New Roman"/>
          <w:sz w:val="24"/>
          <w:szCs w:val="24"/>
        </w:rPr>
        <w:t xml:space="preserve">e correlations in their learning in a global </w:t>
      </w:r>
      <w:r w:rsidR="00DF1773" w:rsidRPr="002A0457">
        <w:rPr>
          <w:rFonts w:ascii="Times New Roman" w:hAnsi="Times New Roman" w:cs="Times New Roman"/>
          <w:sz w:val="24"/>
          <w:szCs w:val="24"/>
        </w:rPr>
        <w:t>perspective</w:t>
      </w:r>
      <w:r w:rsidRPr="002A0457">
        <w:rPr>
          <w:rFonts w:ascii="Times New Roman" w:hAnsi="Times New Roman" w:cs="Times New Roman"/>
          <w:sz w:val="24"/>
          <w:szCs w:val="24"/>
        </w:rPr>
        <w:t xml:space="preserve">. </w:t>
      </w:r>
      <w:r w:rsidR="00DF1773" w:rsidRPr="002A0457">
        <w:rPr>
          <w:rFonts w:ascii="Times New Roman" w:hAnsi="Times New Roman" w:cs="Times New Roman"/>
          <w:sz w:val="24"/>
          <w:szCs w:val="24"/>
        </w:rPr>
        <w:t>Interdisciplinary</w:t>
      </w:r>
      <w:r w:rsidRPr="002A0457">
        <w:rPr>
          <w:rFonts w:ascii="Times New Roman" w:hAnsi="Times New Roman" w:cs="Times New Roman"/>
          <w:sz w:val="24"/>
          <w:szCs w:val="24"/>
        </w:rPr>
        <w:t xml:space="preserve"> instruction increases </w:t>
      </w:r>
      <w:r w:rsidR="00DF1773" w:rsidRPr="002A0457">
        <w:rPr>
          <w:rFonts w:ascii="Times New Roman" w:hAnsi="Times New Roman" w:cs="Times New Roman"/>
          <w:sz w:val="24"/>
          <w:szCs w:val="24"/>
        </w:rPr>
        <w:t>engagement especially</w:t>
      </w:r>
      <w:r w:rsidRPr="002A0457">
        <w:rPr>
          <w:rFonts w:ascii="Times New Roman" w:hAnsi="Times New Roman" w:cs="Times New Roman"/>
          <w:sz w:val="24"/>
          <w:szCs w:val="24"/>
        </w:rPr>
        <w:t xml:space="preserve"> in the 21</w:t>
      </w:r>
      <w:r w:rsidRPr="002A0457">
        <w:rPr>
          <w:rFonts w:ascii="Times New Roman" w:hAnsi="Times New Roman" w:cs="Times New Roman"/>
          <w:sz w:val="24"/>
          <w:szCs w:val="24"/>
          <w:vertAlign w:val="superscript"/>
        </w:rPr>
        <w:t>st</w:t>
      </w:r>
      <w:r w:rsidRPr="002A0457">
        <w:rPr>
          <w:rFonts w:ascii="Times New Roman" w:hAnsi="Times New Roman" w:cs="Times New Roman"/>
          <w:sz w:val="24"/>
          <w:szCs w:val="24"/>
        </w:rPr>
        <w:t xml:space="preserve"> century by promoting skills such as content learning, problem solving and collaboration. Engagement and interdisciplinary instruction contribute in meeting diverse student learning needs </w:t>
      </w:r>
      <w:r w:rsidR="003C5F33" w:rsidRPr="002A0457">
        <w:rPr>
          <w:rFonts w:ascii="Times New Roman" w:hAnsi="Times New Roman" w:cs="Times New Roman"/>
          <w:sz w:val="24"/>
          <w:szCs w:val="24"/>
        </w:rPr>
        <w:t xml:space="preserve">through the </w:t>
      </w:r>
      <w:r w:rsidR="003C5F33" w:rsidRPr="002A0457">
        <w:rPr>
          <w:rFonts w:ascii="Times New Roman" w:hAnsi="Times New Roman" w:cs="Times New Roman"/>
          <w:sz w:val="24"/>
          <w:szCs w:val="24"/>
        </w:rPr>
        <w:lastRenderedPageBreak/>
        <w:t>use of a curriculum shaped to meet each student’s needs. Educators have a unique opportunity to become active participants in improving teaching and learning by meeting standards that define the goals of academic learning.</w:t>
      </w: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1F2991" w:rsidRDefault="001F2991" w:rsidP="002A0457">
      <w:pPr>
        <w:spacing w:line="480" w:lineRule="auto"/>
        <w:jc w:val="center"/>
        <w:rPr>
          <w:rFonts w:ascii="Times New Roman" w:hAnsi="Times New Roman" w:cs="Times New Roman"/>
          <w:b/>
          <w:sz w:val="24"/>
          <w:szCs w:val="24"/>
        </w:rPr>
      </w:pPr>
    </w:p>
    <w:p w:rsidR="003C5F33" w:rsidRPr="002A0457" w:rsidRDefault="003C5F33" w:rsidP="002A0457">
      <w:pPr>
        <w:spacing w:line="480" w:lineRule="auto"/>
        <w:jc w:val="center"/>
        <w:rPr>
          <w:rFonts w:ascii="Times New Roman" w:hAnsi="Times New Roman" w:cs="Times New Roman"/>
          <w:b/>
          <w:sz w:val="24"/>
          <w:szCs w:val="24"/>
        </w:rPr>
      </w:pPr>
      <w:bookmarkStart w:id="0" w:name="_GoBack"/>
      <w:bookmarkEnd w:id="0"/>
      <w:r w:rsidRPr="002A0457">
        <w:rPr>
          <w:rFonts w:ascii="Times New Roman" w:hAnsi="Times New Roman" w:cs="Times New Roman"/>
          <w:b/>
          <w:sz w:val="24"/>
          <w:szCs w:val="24"/>
        </w:rPr>
        <w:lastRenderedPageBreak/>
        <w:t>References</w:t>
      </w:r>
    </w:p>
    <w:p w:rsidR="003C5F33" w:rsidRPr="002A0457" w:rsidRDefault="003C5F33" w:rsidP="002A0457">
      <w:pPr>
        <w:spacing w:line="480" w:lineRule="auto"/>
        <w:ind w:left="720" w:hanging="720"/>
        <w:rPr>
          <w:rFonts w:ascii="Times New Roman" w:hAnsi="Times New Roman" w:cs="Times New Roman"/>
          <w:sz w:val="24"/>
          <w:szCs w:val="24"/>
        </w:rPr>
      </w:pPr>
      <w:r w:rsidRPr="002A0457">
        <w:rPr>
          <w:rFonts w:ascii="Times New Roman" w:hAnsi="Times New Roman" w:cs="Times New Roman"/>
          <w:sz w:val="24"/>
          <w:szCs w:val="24"/>
        </w:rPr>
        <w:t>Bradley, B. (2016). Integrating the Curriculum to Engage and Challenge Children. 21st Century Teaching and Learning.</w:t>
      </w:r>
    </w:p>
    <w:p w:rsidR="003C5F33" w:rsidRPr="002A0457" w:rsidRDefault="002A0457" w:rsidP="002A0457">
      <w:pPr>
        <w:spacing w:line="480" w:lineRule="auto"/>
        <w:ind w:left="720" w:hanging="720"/>
        <w:rPr>
          <w:rFonts w:ascii="Times New Roman" w:hAnsi="Times New Roman" w:cs="Times New Roman"/>
          <w:sz w:val="24"/>
          <w:szCs w:val="24"/>
        </w:rPr>
      </w:pPr>
      <w:r w:rsidRPr="002A0457">
        <w:rPr>
          <w:rFonts w:ascii="Times New Roman" w:hAnsi="Times New Roman" w:cs="Times New Roman"/>
          <w:sz w:val="24"/>
          <w:szCs w:val="24"/>
        </w:rPr>
        <w:t>Cronin, A. (2016</w:t>
      </w:r>
      <w:r w:rsidR="003C5F33" w:rsidRPr="002A0457">
        <w:rPr>
          <w:rFonts w:ascii="Times New Roman" w:hAnsi="Times New Roman" w:cs="Times New Roman"/>
          <w:sz w:val="24"/>
          <w:szCs w:val="24"/>
        </w:rPr>
        <w:t>). Student engagement: Resource roundup. Edutopia. https://www.edutopia.o</w:t>
      </w:r>
      <w:r w:rsidRPr="002A0457">
        <w:rPr>
          <w:rFonts w:ascii="Times New Roman" w:hAnsi="Times New Roman" w:cs="Times New Roman"/>
          <w:sz w:val="24"/>
          <w:szCs w:val="24"/>
        </w:rPr>
        <w:t>rg/student-engagement-resources</w:t>
      </w:r>
    </w:p>
    <w:p w:rsidR="003C5F33" w:rsidRPr="002A0457" w:rsidRDefault="003C5F33" w:rsidP="002A0457">
      <w:pPr>
        <w:spacing w:line="480" w:lineRule="auto"/>
        <w:ind w:left="720" w:hanging="720"/>
        <w:rPr>
          <w:rFonts w:ascii="Times New Roman" w:hAnsi="Times New Roman" w:cs="Times New Roman"/>
          <w:sz w:val="24"/>
          <w:szCs w:val="24"/>
        </w:rPr>
      </w:pPr>
      <w:r w:rsidRPr="002A0457">
        <w:rPr>
          <w:rFonts w:ascii="Times New Roman" w:hAnsi="Times New Roman" w:cs="Times New Roman"/>
          <w:sz w:val="24"/>
          <w:szCs w:val="24"/>
        </w:rPr>
        <w:t>Minero, E. (2016). Connecting student learning across subjects. Edutopia. https://www.edutopia.org/practice/collaborative-planning-integrating-curricula-across-subjects</w:t>
      </w:r>
    </w:p>
    <w:sectPr w:rsidR="003C5F33" w:rsidRPr="002A0457">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4A2" w:rsidRDefault="00E974A2" w:rsidP="002A0457">
      <w:pPr>
        <w:spacing w:after="0" w:line="240" w:lineRule="auto"/>
      </w:pPr>
      <w:r>
        <w:separator/>
      </w:r>
    </w:p>
  </w:endnote>
  <w:endnote w:type="continuationSeparator" w:id="0">
    <w:p w:rsidR="00E974A2" w:rsidRDefault="00E974A2" w:rsidP="002A0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4A2" w:rsidRDefault="00E974A2" w:rsidP="002A0457">
      <w:pPr>
        <w:spacing w:after="0" w:line="240" w:lineRule="auto"/>
      </w:pPr>
      <w:r>
        <w:separator/>
      </w:r>
    </w:p>
  </w:footnote>
  <w:footnote w:type="continuationSeparator" w:id="0">
    <w:p w:rsidR="00E974A2" w:rsidRDefault="00E974A2" w:rsidP="002A0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221415"/>
      <w:docPartObj>
        <w:docPartGallery w:val="Page Numbers (Top of Page)"/>
        <w:docPartUnique/>
      </w:docPartObj>
    </w:sdtPr>
    <w:sdtEndPr>
      <w:rPr>
        <w:rFonts w:ascii="Times New Roman" w:hAnsi="Times New Roman" w:cs="Times New Roman"/>
        <w:noProof/>
        <w:sz w:val="24"/>
        <w:szCs w:val="24"/>
      </w:rPr>
    </w:sdtEndPr>
    <w:sdtContent>
      <w:p w:rsidR="002A0457" w:rsidRPr="002A0457" w:rsidRDefault="002A0457">
        <w:pPr>
          <w:pStyle w:val="Header"/>
          <w:jc w:val="right"/>
          <w:rPr>
            <w:rFonts w:ascii="Times New Roman" w:hAnsi="Times New Roman" w:cs="Times New Roman"/>
            <w:sz w:val="24"/>
            <w:szCs w:val="24"/>
          </w:rPr>
        </w:pPr>
        <w:r w:rsidRPr="002A0457">
          <w:rPr>
            <w:rFonts w:ascii="Times New Roman" w:hAnsi="Times New Roman" w:cs="Times New Roman"/>
            <w:sz w:val="24"/>
            <w:szCs w:val="24"/>
          </w:rPr>
          <w:fldChar w:fldCharType="begin"/>
        </w:r>
        <w:r w:rsidRPr="002A0457">
          <w:rPr>
            <w:rFonts w:ascii="Times New Roman" w:hAnsi="Times New Roman" w:cs="Times New Roman"/>
            <w:sz w:val="24"/>
            <w:szCs w:val="24"/>
          </w:rPr>
          <w:instrText xml:space="preserve"> PAGE   \* MERGEFORMAT </w:instrText>
        </w:r>
        <w:r w:rsidRPr="002A0457">
          <w:rPr>
            <w:rFonts w:ascii="Times New Roman" w:hAnsi="Times New Roman" w:cs="Times New Roman"/>
            <w:sz w:val="24"/>
            <w:szCs w:val="24"/>
          </w:rPr>
          <w:fldChar w:fldCharType="separate"/>
        </w:r>
        <w:r w:rsidR="001F2991">
          <w:rPr>
            <w:rFonts w:ascii="Times New Roman" w:hAnsi="Times New Roman" w:cs="Times New Roman"/>
            <w:noProof/>
            <w:sz w:val="24"/>
            <w:szCs w:val="24"/>
          </w:rPr>
          <w:t>1</w:t>
        </w:r>
        <w:r w:rsidRPr="002A0457">
          <w:rPr>
            <w:rFonts w:ascii="Times New Roman" w:hAnsi="Times New Roman" w:cs="Times New Roman"/>
            <w:noProof/>
            <w:sz w:val="24"/>
            <w:szCs w:val="24"/>
          </w:rPr>
          <w:fldChar w:fldCharType="end"/>
        </w:r>
      </w:p>
    </w:sdtContent>
  </w:sdt>
  <w:p w:rsidR="002A0457" w:rsidRDefault="002A0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C0B"/>
    <w:rsid w:val="000F0774"/>
    <w:rsid w:val="001C017A"/>
    <w:rsid w:val="001C5D68"/>
    <w:rsid w:val="001D1BA9"/>
    <w:rsid w:val="001F2991"/>
    <w:rsid w:val="00287F5A"/>
    <w:rsid w:val="002A0457"/>
    <w:rsid w:val="002E5B99"/>
    <w:rsid w:val="0037029A"/>
    <w:rsid w:val="003A6EA7"/>
    <w:rsid w:val="003C4019"/>
    <w:rsid w:val="003C5F33"/>
    <w:rsid w:val="004D230B"/>
    <w:rsid w:val="00592AF2"/>
    <w:rsid w:val="00676C0B"/>
    <w:rsid w:val="00685A92"/>
    <w:rsid w:val="008105A1"/>
    <w:rsid w:val="0097281E"/>
    <w:rsid w:val="00A23CD5"/>
    <w:rsid w:val="00AB4AFB"/>
    <w:rsid w:val="00BF3448"/>
    <w:rsid w:val="00D34D0C"/>
    <w:rsid w:val="00D87840"/>
    <w:rsid w:val="00DF1773"/>
    <w:rsid w:val="00E32760"/>
    <w:rsid w:val="00E67515"/>
    <w:rsid w:val="00E85259"/>
    <w:rsid w:val="00E974A2"/>
    <w:rsid w:val="00EC1F62"/>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A012BB-9D56-47D3-93BE-5644A252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4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457"/>
  </w:style>
  <w:style w:type="paragraph" w:styleId="Footer">
    <w:name w:val="footer"/>
    <w:basedOn w:val="Normal"/>
    <w:link w:val="FooterChar"/>
    <w:uiPriority w:val="99"/>
    <w:unhideWhenUsed/>
    <w:rsid w:val="002A04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6</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2021-02-03T00:19:00Z</dcterms:created>
  <dcterms:modified xsi:type="dcterms:W3CDTF">2021-02-03T13:49:00Z</dcterms:modified>
</cp:coreProperties>
</file>